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B6" w:rsidRDefault="008E13B6" w:rsidP="008E13B6">
      <w:pPr>
        <w:rPr>
          <w:rFonts w:ascii="Maven Johanniter" w:hAnsi="Maven Johanniter" w:cs="Tahoma"/>
          <w:b/>
          <w:sz w:val="32"/>
          <w:szCs w:val="32"/>
        </w:rPr>
      </w:pPr>
      <w:r w:rsidRPr="008E13B6">
        <w:rPr>
          <w:rFonts w:ascii="Maven Johanniter" w:hAnsi="Maven Johanniter" w:cs="Tahoma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734050" cy="6953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B6" w:rsidRPr="008E13B6" w:rsidRDefault="008E13B6">
                            <w:pPr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8E13B6"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  <w:t>Achtung: Bedenken Sie, dass diese Vollmacht keine General- und Vorsorgevollmacht ersetzt und sich nur auf digitale Daten beschränkt. Die Vollmacht kann von Ihnen nach Belieben angepasst werden.</w:t>
                            </w:r>
                            <w:r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  <w:t xml:space="preserve"> Wenn Sie ebenfalls eine Gen</w:t>
                            </w:r>
                            <w:r w:rsidRPr="008E13B6"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8E13B6"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  <w:t>al- und Vorsorgevollmacht erteilt haben, stellen Sie sicher, dass eine Vollmacht über Ihre digitalen Konten an diese angepasst</w:t>
                            </w:r>
                            <w:r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  <w:t xml:space="preserve"> ist und nicht im Widerspruch dazu steht</w:t>
                            </w:r>
                            <w:r w:rsidRPr="008E13B6">
                              <w:rPr>
                                <w:rFonts w:ascii="Maven Johanniter" w:hAnsi="Maven Johanniter" w:cs="Tahoma"/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4.4pt;width:451.5pt;height:5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SWJAIAAEYEAAAOAAAAZHJzL2Uyb0RvYy54bWysU9tu2zAMfR+wfxD0vthx46Yx4hRdugwD&#10;ugvQ7gNkSY6FyaInKbGzrx8lu1l2wR6G+UEQTerw8JBc3w6tJkdpnQJT0vkspUQaDkKZfUk/P+1e&#10;3VDiPDOCaTCypCfp6O3m5Yt13xUygwa0kJYgiHFF35W08b4rksTxRrbMzaCTBp012JZ5NO0+EZb1&#10;iN7qJEvT66QHKzoLXDqHf+9HJ91E/LqW3H+sayc90SVFbj6eNp5VOJPNmhV7y7pG8YkG+wcWLVMG&#10;k56h7pln5GDVb1Ct4hYc1H7GoU2grhWXsQasZp7+Us1jwzoZa0FxXHeWyf0/WP7h+MkSJUqazZeU&#10;GNZik57k4GupBcmCPn3nCgx77DDQD69hwD7HWl33APyLIwa2DTN7eWct9I1kAvnNw8vk4umI4wJI&#10;1b8HgWnYwUMEGmrbBvFQDoLo2KfTuTdIhXD8mS+vFmmOLo6+61V+leUxBSueX3fW+bcSWhIuJbXY&#10;+4jOjg/OBzaseA4JyRxoJXZK62jYfbXVlhwZzskufhP6T2HakL6kqxxz/x0ijd+fIFrlceC1akt6&#10;cw5iRZDtjRFxHD1TerwjZW0mHYN0o4h+qIapLxWIEypqYRxsXES8NGC/UdLjUJfUfT0wKynR7wx2&#10;ZTVfLMIWRGORLzM07KWnuvQwwxGqpJ6S8br1cXNC6QbusHu1isKGNo9MJq44rFHvabHCNlzaMerH&#10;+m++AwAA//8DAFBLAwQUAAYACAAAACEA6wF+qd0AAAAHAQAADwAAAGRycy9kb3ducmV2LnhtbEyP&#10;wU7DMBBE70j8g7VIXBB1IKWkIU6FkEBwg7aCqxtvkwh7HWw3DX/PcoLj7Ixm3laryVkxYoi9JwVX&#10;swwEUuNNT62C7ebxsgARkyajrSdU8I0RVvXpSaVL44/0huM6tYJLKJZaQZfSUEoZmw6djjM/ILG3&#10;98HpxDK00gR95HJn5XWWLaTTPfFCpwd86LD5XB+cgmL+PH7El/z1vVns7TJd3I5PX0Gp87Pp/g5E&#10;win9heEXn9GhZqadP5CJwirgR5KCecH87C6znA87jt0UOci6kv/56x8AAAD//wMAUEsBAi0AFAAG&#10;AAgAAAAhALaDOJL+AAAA4QEAABMAAAAAAAAAAAAAAAAAAAAAAFtDb250ZW50X1R5cGVzXS54bWxQ&#10;SwECLQAUAAYACAAAACEAOP0h/9YAAACUAQAACwAAAAAAAAAAAAAAAAAvAQAAX3JlbHMvLnJlbHNQ&#10;SwECLQAUAAYACAAAACEA1NGUliQCAABGBAAADgAAAAAAAAAAAAAAAAAuAgAAZHJzL2Uyb0RvYy54&#10;bWxQSwECLQAUAAYACAAAACEA6wF+qd0AAAAHAQAADwAAAAAAAAAAAAAAAAB+BAAAZHJzL2Rvd25y&#10;ZXYueG1sUEsFBgAAAAAEAAQA8wAAAIgFAAAAAA==&#10;">
                <v:textbox>
                  <w:txbxContent>
                    <w:p w:rsidR="008E13B6" w:rsidRPr="008E13B6" w:rsidRDefault="008E13B6">
                      <w:pPr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</w:pPr>
                      <w:r w:rsidRPr="008E13B6"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  <w:t>Achtung: Bedenken Sie, dass diese Vollmacht keine General- und Vorsorgevollmacht ersetzt und sich nur auf digitale Daten beschränkt. Die Vollmacht kann von Ihnen nach Belieben angepasst werden.</w:t>
                      </w:r>
                      <w:r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  <w:t xml:space="preserve"> Wenn Sie ebenfalls eine Gen</w:t>
                      </w:r>
                      <w:r w:rsidRPr="008E13B6"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  <w:t>r</w:t>
                      </w:r>
                      <w:r w:rsidRPr="008E13B6"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  <w:t>al- und Vorsorgevollmacht erteilt haben, stellen Sie sicher, dass eine Vollmacht über Ihre digitalen Konten an diese angepasst</w:t>
                      </w:r>
                      <w:r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  <w:t xml:space="preserve"> ist und nicht im Widerspruch dazu steht</w:t>
                      </w:r>
                      <w:r w:rsidRPr="008E13B6">
                        <w:rPr>
                          <w:rFonts w:ascii="Maven Johanniter" w:hAnsi="Maven Johanniter" w:cs="Tahoma"/>
                          <w:i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13B6" w:rsidRDefault="008E13B6" w:rsidP="008E13B6">
      <w:pPr>
        <w:rPr>
          <w:rFonts w:ascii="Maven Johanniter" w:hAnsi="Maven Johanniter" w:cs="Tahoma"/>
          <w:b/>
          <w:sz w:val="32"/>
          <w:szCs w:val="32"/>
        </w:rPr>
      </w:pPr>
    </w:p>
    <w:p w:rsidR="00146203" w:rsidRDefault="007334D2" w:rsidP="007334D2">
      <w:pPr>
        <w:jc w:val="center"/>
        <w:rPr>
          <w:rFonts w:ascii="Maven Johanniter" w:hAnsi="Maven Johanniter" w:cs="Tahoma"/>
          <w:b/>
          <w:sz w:val="32"/>
          <w:szCs w:val="32"/>
        </w:rPr>
      </w:pPr>
      <w:r>
        <w:rPr>
          <w:rFonts w:ascii="Maven Johanniter" w:hAnsi="Maven Johanniter" w:cs="Tahoma"/>
          <w:b/>
          <w:sz w:val="32"/>
          <w:szCs w:val="32"/>
        </w:rPr>
        <w:t xml:space="preserve">Vollmacht </w:t>
      </w:r>
    </w:p>
    <w:p w:rsidR="007334D2" w:rsidRDefault="008E13B6" w:rsidP="008E13B6">
      <w:pPr>
        <w:jc w:val="center"/>
        <w:rPr>
          <w:rFonts w:ascii="Maven Johanniter" w:hAnsi="Maven Johanniter" w:cs="Tahoma"/>
          <w:b/>
          <w:sz w:val="32"/>
          <w:szCs w:val="32"/>
        </w:rPr>
      </w:pPr>
      <w:r>
        <w:rPr>
          <w:rFonts w:ascii="Maven Johanniter" w:hAnsi="Maven Johanniter" w:cs="Tahoma"/>
          <w:b/>
          <w:sz w:val="32"/>
          <w:szCs w:val="32"/>
        </w:rPr>
        <w:t>für den digitalen Nachlass</w:t>
      </w:r>
    </w:p>
    <w:p w:rsidR="007334D2" w:rsidRDefault="007334D2" w:rsidP="007334D2">
      <w:pPr>
        <w:jc w:val="center"/>
        <w:rPr>
          <w:rFonts w:ascii="Maven Johanniter" w:hAnsi="Maven Johanniter" w:cs="Tahoma"/>
          <w:b/>
          <w:sz w:val="32"/>
          <w:szCs w:val="32"/>
        </w:rPr>
      </w:pPr>
      <w:r>
        <w:rPr>
          <w:rFonts w:ascii="Maven Johanniter" w:hAnsi="Maven Johanniter" w:cs="Tahoma"/>
          <w:b/>
          <w:sz w:val="32"/>
          <w:szCs w:val="32"/>
        </w:rPr>
        <w:t>von</w:t>
      </w:r>
    </w:p>
    <w:p w:rsidR="007334D2" w:rsidRDefault="007334D2" w:rsidP="007334D2">
      <w:pPr>
        <w:jc w:val="center"/>
        <w:rPr>
          <w:rFonts w:ascii="Maven Johanniter" w:hAnsi="Maven Johanniter" w:cs="Tahoma"/>
          <w:sz w:val="24"/>
          <w:szCs w:val="24"/>
        </w:rPr>
      </w:pPr>
      <w:r>
        <w:rPr>
          <w:rFonts w:ascii="Maven Johanniter" w:hAnsi="Maven Johanniter" w:cs="Tahoma"/>
          <w:sz w:val="24"/>
          <w:szCs w:val="24"/>
        </w:rPr>
        <w:t>(Vor- und Nachname), geboren am (Geburtsdatum) in (Geburtsdort), derzeit wohnhaft in (aktuelle Adresse)</w:t>
      </w:r>
    </w:p>
    <w:p w:rsidR="007334D2" w:rsidRDefault="007334D2" w:rsidP="007334D2">
      <w:pPr>
        <w:jc w:val="center"/>
        <w:rPr>
          <w:rFonts w:ascii="Maven Johanniter" w:hAnsi="Maven Johanniter" w:cs="Tahoma"/>
          <w:sz w:val="24"/>
          <w:szCs w:val="24"/>
        </w:rPr>
      </w:pPr>
    </w:p>
    <w:p w:rsidR="007334D2" w:rsidRDefault="007334D2" w:rsidP="007334D2">
      <w:pPr>
        <w:rPr>
          <w:rFonts w:ascii="Maven Johanniter" w:hAnsi="Maven Johanniter" w:cs="Tahoma"/>
          <w:sz w:val="24"/>
          <w:szCs w:val="24"/>
        </w:rPr>
      </w:pPr>
      <w:r>
        <w:rPr>
          <w:rFonts w:ascii="Maven Johanniter" w:hAnsi="Maven Johanniter" w:cs="Tahoma"/>
          <w:sz w:val="24"/>
          <w:szCs w:val="24"/>
        </w:rPr>
        <w:t xml:space="preserve">Hiermit erteile ich Herrn/Frau (Vor- und Nachname), geboren am (Geburtsdatum) in (Geburtsort), derzeit wohnhaft in (aktuelle Adresse) – nachstehend Bevollmächtigter genannt – </w:t>
      </w:r>
    </w:p>
    <w:p w:rsidR="007334D2" w:rsidRDefault="007334D2" w:rsidP="007334D2">
      <w:pPr>
        <w:rPr>
          <w:rFonts w:ascii="Maven Johanniter" w:hAnsi="Maven Johanniter" w:cs="Tahoma"/>
          <w:sz w:val="24"/>
          <w:szCs w:val="24"/>
        </w:rPr>
      </w:pPr>
      <w:r>
        <w:rPr>
          <w:rFonts w:ascii="Maven Johanniter" w:hAnsi="Maven Johanniter" w:cs="Tahoma"/>
          <w:sz w:val="24"/>
          <w:szCs w:val="24"/>
        </w:rPr>
        <w:t xml:space="preserve">eine Vollmacht für die Verwaltung meiner digitalen Konten nach meinem Tod oder wenn ich nicht mehr dazu in der Lage bin. </w:t>
      </w:r>
    </w:p>
    <w:p w:rsidR="007334D2" w:rsidRDefault="007334D2" w:rsidP="007334D2">
      <w:pPr>
        <w:rPr>
          <w:rFonts w:ascii="Maven Johanniter" w:hAnsi="Maven Johanniter" w:cs="Tahoma"/>
          <w:sz w:val="24"/>
          <w:szCs w:val="24"/>
        </w:rPr>
      </w:pPr>
      <w:r>
        <w:rPr>
          <w:rFonts w:ascii="Maven Johanniter" w:hAnsi="Maven Johanniter" w:cs="Tahoma"/>
          <w:sz w:val="24"/>
          <w:szCs w:val="24"/>
        </w:rPr>
        <w:t xml:space="preserve">Mein Bevollmächtigter ist berechtigt, mit meinen digitalen Konten so zu verfahren, wie in der hinterlegten Liste von mir festgehalten wurde. Dem Bevollmächtigten ist die Liste und </w:t>
      </w:r>
      <w:r w:rsidR="008761DD">
        <w:rPr>
          <w:rFonts w:ascii="Maven Johanniter" w:hAnsi="Maven Johanniter" w:cs="Tahoma"/>
          <w:sz w:val="24"/>
          <w:szCs w:val="24"/>
        </w:rPr>
        <w:t>ihr Aufbewahrungsort</w:t>
      </w:r>
      <w:r>
        <w:rPr>
          <w:rFonts w:ascii="Maven Johanniter" w:hAnsi="Maven Johanniter" w:cs="Tahoma"/>
          <w:sz w:val="24"/>
          <w:szCs w:val="24"/>
        </w:rPr>
        <w:t xml:space="preserve"> bekannt. Diese Vollmacht gilt </w:t>
      </w:r>
      <w:proofErr w:type="spellStart"/>
      <w:r>
        <w:rPr>
          <w:rFonts w:ascii="Maven Johanniter" w:hAnsi="Maven Johanniter" w:cs="Tahoma"/>
          <w:sz w:val="24"/>
          <w:szCs w:val="24"/>
        </w:rPr>
        <w:t>transmortal</w:t>
      </w:r>
      <w:proofErr w:type="spellEnd"/>
      <w:r>
        <w:rPr>
          <w:rFonts w:ascii="Maven Johanniter" w:hAnsi="Maven Johanniter" w:cs="Tahoma"/>
          <w:sz w:val="24"/>
          <w:szCs w:val="24"/>
        </w:rPr>
        <w:t xml:space="preserve"> und ist nur wirksam, wenn der</w:t>
      </w:r>
      <w:r w:rsidR="008761DD">
        <w:rPr>
          <w:rFonts w:ascii="Maven Johanniter" w:hAnsi="Maven Johanniter" w:cs="Tahoma"/>
          <w:sz w:val="24"/>
          <w:szCs w:val="24"/>
        </w:rPr>
        <w:t xml:space="preserve"> Bevollmächtigte auf Verlangen das Original vorweisen kann. </w:t>
      </w:r>
    </w:p>
    <w:p w:rsidR="008761DD" w:rsidRDefault="008761DD" w:rsidP="007334D2">
      <w:pPr>
        <w:rPr>
          <w:rFonts w:ascii="Maven Johanniter" w:hAnsi="Maven Johanniter" w:cs="Tahoma"/>
          <w:sz w:val="24"/>
          <w:szCs w:val="24"/>
        </w:rPr>
      </w:pPr>
    </w:p>
    <w:p w:rsidR="008761DD" w:rsidRDefault="008761DD" w:rsidP="007334D2">
      <w:pPr>
        <w:rPr>
          <w:rFonts w:ascii="Maven Johanniter" w:hAnsi="Maven Johanniter" w:cs="Tahoma"/>
          <w:sz w:val="24"/>
          <w:szCs w:val="24"/>
        </w:rPr>
      </w:pPr>
    </w:p>
    <w:p w:rsidR="008761DD" w:rsidRDefault="008761DD" w:rsidP="007334D2">
      <w:pPr>
        <w:rPr>
          <w:rFonts w:ascii="Maven Johanniter" w:hAnsi="Maven Johanniter" w:cs="Tahoma"/>
          <w:sz w:val="24"/>
          <w:szCs w:val="24"/>
        </w:rPr>
      </w:pPr>
      <w:bookmarkStart w:id="0" w:name="_GoBack"/>
      <w:bookmarkEnd w:id="0"/>
    </w:p>
    <w:p w:rsidR="008761DD" w:rsidRDefault="008761DD" w:rsidP="007334D2">
      <w:pPr>
        <w:rPr>
          <w:rFonts w:ascii="Maven Johanniter" w:hAnsi="Maven Johanniter" w:cs="Tahoma"/>
          <w:sz w:val="24"/>
          <w:szCs w:val="24"/>
        </w:rPr>
      </w:pPr>
    </w:p>
    <w:p w:rsidR="008761DD" w:rsidRDefault="008761DD" w:rsidP="007334D2">
      <w:pPr>
        <w:rPr>
          <w:rFonts w:ascii="Maven Johanniter" w:hAnsi="Maven Johanniter" w:cs="Tahoma"/>
          <w:sz w:val="24"/>
          <w:szCs w:val="24"/>
        </w:rPr>
      </w:pPr>
      <w:r>
        <w:rPr>
          <w:rFonts w:ascii="Maven Johanniter" w:hAnsi="Maven Johanniter" w:cs="Tahoma"/>
          <w:sz w:val="24"/>
          <w:szCs w:val="24"/>
        </w:rPr>
        <w:t>___________________</w:t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  <w:t>___________________</w:t>
      </w:r>
    </w:p>
    <w:p w:rsidR="008761DD" w:rsidRDefault="008761DD" w:rsidP="007334D2">
      <w:pPr>
        <w:rPr>
          <w:rFonts w:ascii="Maven Johanniter" w:hAnsi="Maven Johanniter" w:cs="Tahoma"/>
          <w:sz w:val="24"/>
          <w:szCs w:val="24"/>
        </w:rPr>
      </w:pPr>
      <w:r>
        <w:rPr>
          <w:rFonts w:ascii="Maven Johanniter" w:hAnsi="Maven Johanniter" w:cs="Tahoma"/>
          <w:sz w:val="24"/>
          <w:szCs w:val="24"/>
        </w:rPr>
        <w:t>Ort, Datum</w:t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</w:r>
      <w:r>
        <w:rPr>
          <w:rFonts w:ascii="Maven Johanniter" w:hAnsi="Maven Johanniter" w:cs="Tahoma"/>
          <w:sz w:val="24"/>
          <w:szCs w:val="24"/>
        </w:rPr>
        <w:tab/>
        <w:t>Unterschrift</w:t>
      </w:r>
    </w:p>
    <w:p w:rsidR="007334D2" w:rsidRDefault="007334D2" w:rsidP="007334D2">
      <w:pPr>
        <w:rPr>
          <w:rFonts w:ascii="Maven Johanniter" w:hAnsi="Maven Johanniter" w:cs="Tahoma"/>
          <w:sz w:val="24"/>
          <w:szCs w:val="24"/>
        </w:rPr>
      </w:pPr>
    </w:p>
    <w:p w:rsidR="008761DD" w:rsidRDefault="008761DD" w:rsidP="007334D2">
      <w:pPr>
        <w:rPr>
          <w:rFonts w:ascii="Maven Johanniter" w:hAnsi="Maven Johanniter" w:cs="Tahoma"/>
          <w:sz w:val="24"/>
          <w:szCs w:val="24"/>
        </w:rPr>
      </w:pPr>
    </w:p>
    <w:p w:rsidR="008761DD" w:rsidRPr="007334D2" w:rsidRDefault="008761DD" w:rsidP="007334D2">
      <w:pPr>
        <w:rPr>
          <w:rFonts w:ascii="Maven Johanniter" w:hAnsi="Maven Johanniter" w:cs="Tahoma"/>
          <w:sz w:val="24"/>
          <w:szCs w:val="24"/>
        </w:rPr>
      </w:pPr>
    </w:p>
    <w:sectPr w:rsidR="008761DD" w:rsidRPr="007334D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ED" w:rsidRDefault="007C06ED" w:rsidP="007C06ED">
      <w:pPr>
        <w:spacing w:after="0" w:line="240" w:lineRule="auto"/>
      </w:pPr>
      <w:r>
        <w:separator/>
      </w:r>
    </w:p>
  </w:endnote>
  <w:endnote w:type="continuationSeparator" w:id="0">
    <w:p w:rsidR="007C06ED" w:rsidRDefault="007C06ED" w:rsidP="007C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ven Johanniter">
    <w:panose1 w:val="020B0504010101010104"/>
    <w:charset w:val="00"/>
    <w:family w:val="swiss"/>
    <w:pitch w:val="variable"/>
    <w:sig w:usb0="A00000FF" w:usb1="5000205B" w:usb2="00000000" w:usb3="00000000" w:csb0="00000193" w:csb1="00000000"/>
  </w:font>
  <w:font w:name="Maven Johanniter Medium">
    <w:altName w:val="Arial"/>
    <w:panose1 w:val="020B0604010101010104"/>
    <w:charset w:val="00"/>
    <w:family w:val="swiss"/>
    <w:pitch w:val="variable"/>
    <w:sig w:usb0="A00000FF" w:usb1="5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ED" w:rsidRDefault="007C06ED" w:rsidP="007C06ED">
    <w:pPr>
      <w:pStyle w:val="Kopfzeile"/>
    </w:pPr>
  </w:p>
  <w:p w:rsidR="007C06ED" w:rsidRDefault="007C06ED" w:rsidP="007C06ED"/>
  <w:p w:rsidR="007C06ED" w:rsidRDefault="007C06ED" w:rsidP="007C06ED">
    <w:pPr>
      <w:pStyle w:val="Fuzeile"/>
    </w:pPr>
    <w:r w:rsidRPr="006B284B">
      <w:rPr>
        <w:rFonts w:ascii="Maven Johanniter Medium" w:hAnsi="Maven Johanniter Medium"/>
        <w:color w:val="EB003C"/>
        <w:sz w:val="24"/>
        <w:szCs w:val="24"/>
      </w:rPr>
      <w:t>Aus Liebe zum Leben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ED" w:rsidRDefault="007C06ED" w:rsidP="007C06ED">
      <w:pPr>
        <w:spacing w:after="0" w:line="240" w:lineRule="auto"/>
      </w:pPr>
      <w:r>
        <w:separator/>
      </w:r>
    </w:p>
  </w:footnote>
  <w:footnote w:type="continuationSeparator" w:id="0">
    <w:p w:rsidR="007C06ED" w:rsidRDefault="007C06ED" w:rsidP="007C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ED" w:rsidRDefault="007C06ED">
    <w:pPr>
      <w:pStyle w:val="Kopfzeile"/>
    </w:pPr>
    <w:r w:rsidRPr="006B284B">
      <w:rPr>
        <w:rFonts w:ascii="Maven Johanniter Medium" w:hAnsi="Maven Johanniter Medium"/>
        <w:noProof/>
      </w:rPr>
      <w:drawing>
        <wp:anchor distT="0" distB="0" distL="114300" distR="114300" simplePos="0" relativeHeight="251659264" behindDoc="1" locked="1" layoutInCell="1" allowOverlap="1" wp14:anchorId="45BC1B57" wp14:editId="5C71BD28">
          <wp:simplePos x="0" y="0"/>
          <wp:positionH relativeFrom="margin">
            <wp:align>right</wp:align>
          </wp:positionH>
          <wp:positionV relativeFrom="page">
            <wp:posOffset>229870</wp:posOffset>
          </wp:positionV>
          <wp:extent cx="2245360" cy="511175"/>
          <wp:effectExtent l="0" t="0" r="254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36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D2"/>
    <w:rsid w:val="00146203"/>
    <w:rsid w:val="006171C3"/>
    <w:rsid w:val="007334D2"/>
    <w:rsid w:val="007C06ED"/>
    <w:rsid w:val="008405F6"/>
    <w:rsid w:val="008761DD"/>
    <w:rsid w:val="008E13B6"/>
    <w:rsid w:val="00F2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27382-E41B-4BDA-B412-2A3FF70D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05F6"/>
    <w:rPr>
      <w:rFonts w:ascii="Tahoma" w:hAnsi="Tahoma"/>
      <w:color w:val="0005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C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C06ED"/>
    <w:rPr>
      <w:rFonts w:ascii="Tahoma" w:hAnsi="Tahoma"/>
      <w:color w:val="000548"/>
    </w:rPr>
  </w:style>
  <w:style w:type="paragraph" w:styleId="Fuzeile">
    <w:name w:val="footer"/>
    <w:basedOn w:val="Standard"/>
    <w:link w:val="FuzeileZchn"/>
    <w:uiPriority w:val="99"/>
    <w:unhideWhenUsed/>
    <w:rsid w:val="007C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06ED"/>
    <w:rPr>
      <w:rFonts w:ascii="Tahoma" w:hAnsi="Tahoma"/>
      <w:color w:val="000548"/>
    </w:rPr>
  </w:style>
  <w:style w:type="paragraph" w:styleId="Verzeichnis2">
    <w:name w:val="toc 2"/>
    <w:basedOn w:val="Verzeichnis1"/>
    <w:next w:val="Standard"/>
    <w:autoRedefine/>
    <w:semiHidden/>
    <w:rsid w:val="007C06ED"/>
    <w:pPr>
      <w:widowControl w:val="0"/>
      <w:overflowPunct w:val="0"/>
      <w:autoSpaceDE w:val="0"/>
      <w:autoSpaceDN w:val="0"/>
      <w:adjustRightInd w:val="0"/>
      <w:spacing w:after="0" w:line="240" w:lineRule="auto"/>
      <w:ind w:left="199"/>
      <w:textAlignment w:val="baseline"/>
    </w:pPr>
    <w:rPr>
      <w:rFonts w:ascii="Maven Johanniter" w:eastAsia="Times New Roman" w:hAnsi="Maven Johanniter" w:cs="Times New Roman"/>
      <w:noProof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C06E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Johanniter-Unfall-Hilfe e.V.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Julia</dc:creator>
  <cp:keywords/>
  <dc:description/>
  <cp:lastModifiedBy>Mann, Julia</cp:lastModifiedBy>
  <cp:revision>2</cp:revision>
  <dcterms:created xsi:type="dcterms:W3CDTF">2023-09-20T10:08:00Z</dcterms:created>
  <dcterms:modified xsi:type="dcterms:W3CDTF">2023-09-21T11:11:00Z</dcterms:modified>
</cp:coreProperties>
</file>